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aniel-2"/>
    <w:p>
      <w:pPr>
        <w:pStyle w:val="Heading1"/>
      </w:pPr>
      <w:r>
        <w:t xml:space="preserve">Homiletics Analysis: Daniel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Daniel 2 narrates a crisis of cosmic proportions dressed in the clothing of royal politics. Nebuchadnezzar, the most powerful man on earth, has a dream that disturbs him so profoundly he cannot sleep. He summons his entire class of professional wise men — magicians, enchanters, sorcerers, Chaldeans — and issues an extraordinary demand: they must tell him both the dream</w:t>
      </w:r>
      <w:r>
        <w:t xml:space="preserve"> </w:t>
      </w:r>
      <w:r>
        <w:rPr>
          <w:i/>
          <w:iCs/>
        </w:rPr>
        <w:t xml:space="preserve">and</w:t>
      </w:r>
      <w:r>
        <w:t xml:space="preserve"> </w:t>
      </w:r>
      <w:r>
        <w:t xml:space="preserve">its interpretation, or be executed. No source of human wisdom can meet this demand, and the wise men say so plainly:</w:t>
      </w:r>
      <w:r>
        <w:t xml:space="preserve"> </w:t>
      </w:r>
      <w:r>
        <w:t xml:space="preserve">“There is not a man on earth who can meet the king’s demand, for no great and powerful king has asked such a thing of any magician or enchanter or Chaldean”</w:t>
      </w:r>
      <w:r>
        <w:t xml:space="preserve"> </w:t>
      </w:r>
      <w:r>
        <w:t xml:space="preserve">(2:10). The king responds with a decree of death for all the wise men of Babylon — a decree that includes Daniel and his three companions.</w:t>
      </w:r>
    </w:p>
    <w:p>
      <w:pPr>
        <w:pStyle w:val="BodyText"/>
      </w:pPr>
      <w:r>
        <w:t xml:space="preserve">Daniel responds to the crisis with composure and prayer. He asks the king for time, gathers his companions, and they seek</w:t>
      </w:r>
      <w:r>
        <w:t xml:space="preserve"> </w:t>
      </w:r>
      <w:r>
        <w:t xml:space="preserve">“mercy from the God of heaven concerning this mystery”</w:t>
      </w:r>
      <w:r>
        <w:t xml:space="preserve"> </w:t>
      </w:r>
      <w:r>
        <w:t xml:space="preserve">(2:18). God answers: the mystery is revealed to Daniel in a night vision. Daniel’s immediate response is praise — an extended doxology (2:20–23) that is the theological heart of the chapter before the interpretation is even delivered. He then appears before Nebuchadnezzar, explicitly disclaims any personal wisdom (</w:t>
      </w:r>
      <w:r>
        <w:t xml:space="preserve">“not because of any wisdom that I have more than all other living beings has this mystery been revealed to me,”</w:t>
      </w:r>
      <w:r>
        <w:t xml:space="preserve"> </w:t>
      </w:r>
      <w:r>
        <w:t xml:space="preserve">2:30), and delivers both the dream and its meaning.</w:t>
      </w:r>
    </w:p>
    <w:p>
      <w:pPr>
        <w:pStyle w:val="BodyText"/>
      </w:pPr>
      <w:r>
        <w:t xml:space="preserve">The dream itself: a towering statue of descending materials — gold head, silver chest and arms, bronze middle and thighs, iron legs, iron-and-clay feet — destroyed not by human hands but by a stone that strikes its feet, shatters the entire statue, and becomes a mountain filling the whole earth. Daniel’s interpretation maps these materials to a succession of kingdoms: Babylon (gold head), followed by an inferior kingdom, then another, then a fourth of iron strength. In the days of the fourth kingdom, the God of heaven will establish a kingdom that</w:t>
      </w:r>
      <w:r>
        <w:t xml:space="preserve"> </w:t>
      </w:r>
      <w:r>
        <w:t xml:space="preserve">“shall never be destroyed”</w:t>
      </w:r>
      <w:r>
        <w:t xml:space="preserve"> </w:t>
      </w:r>
      <w:r>
        <w:t xml:space="preserve">and</w:t>
      </w:r>
      <w:r>
        <w:t xml:space="preserve"> </w:t>
      </w:r>
      <w:r>
        <w:t xml:space="preserve">“shall stand forever”</w:t>
      </w:r>
      <w:r>
        <w:t xml:space="preserve"> </w:t>
      </w:r>
      <w:r>
        <w:t xml:space="preserve">(2:44).</w:t>
      </w:r>
    </w:p>
    <w:p>
      <w:pPr>
        <w:pStyle w:val="BodyText"/>
      </w:pPr>
      <w:r>
        <w:t xml:space="preserve">Nebuchadnezzar’s response is astonishing: he falls on his face, commands tribute and an offering to be made to Daniel, and confesses:</w:t>
      </w:r>
      <w:r>
        <w:t xml:space="preserve"> </w:t>
      </w:r>
      <w:r>
        <w:t xml:space="preserve">“Truly, your God is God of gods and Lord of kings, and a revealer of mysteries”</w:t>
      </w:r>
      <w:r>
        <w:t xml:space="preserve"> </w:t>
      </w:r>
      <w:r>
        <w:t xml:space="preserve">(2:47). Daniel is promoted; his three companions are appointed over the affairs of Babylon.</w:t>
      </w:r>
    </w:p>
    <w:p>
      <w:pPr>
        <w:pStyle w:val="BodyText"/>
      </w:pPr>
      <w:r>
        <w:rPr>
          <w:b/>
          <w:bCs/>
        </w:rPr>
        <w:t xml:space="preserve">This Text — Intent</w:t>
      </w:r>
    </w:p>
    <w:p>
      <w:pPr>
        <w:pStyle w:val="BodyText"/>
      </w:pPr>
      <w:r>
        <w:t xml:space="preserve">God is seeking to establish in the reader an unshakeable confidence that human history — however chaotic, however dominated by seemingly invincible powers — is entirely under His sovereign authority and is moving, by His design and on His timetable, toward the unassailable, eternal kingdom of His Son. The chapter is not primarily about Daniel’s courage or wisdom (though both are present); it is about</w:t>
      </w:r>
      <w:r>
        <w:t xml:space="preserve"> </w:t>
      </w:r>
      <w:r>
        <w:rPr>
          <w:i/>
          <w:iCs/>
        </w:rPr>
        <w:t xml:space="preserve">who controls history and how history ends</w:t>
      </w:r>
      <w:r>
        <w:t xml:space="preserve">. God intends for the reader, who may be living under the equivalent of Nebuchadnezzar — feeling small, exiled, expendable, subject to powers beyond their influence — to be reoriented entirely. History is not spiraling; it is being superintended. The stone is coming. Nothing built by human hands endures. The kingdom of God cannot be stopped.</w:t>
      </w:r>
    </w:p>
    <w:p>
      <w:r>
        <w:pict>
          <v:rect style="width:0;height:1.5pt" o:hralign="center" o:hrstd="t" o:hr="t"/>
        </w:pict>
      </w:r>
    </w:p>
    <w:p>
      <w:pPr>
        <w:pStyle w:val="FirstParagraph"/>
      </w:pPr>
      <w:r>
        <w:rPr>
          <w:b/>
          <w:bCs/>
        </w:rPr>
        <w:t xml:space="preserve">Subject Sentence:</w:t>
      </w:r>
      <w:r>
        <w:t xml:space="preserve"> </w:t>
      </w:r>
      <w:r>
        <w:t xml:space="preserve">God reveals through Nebuchadnezzar’s dream that His eternal kingdom will shatter and replace all human empires.</w:t>
      </w:r>
    </w:p>
    <w:p>
      <w:r>
        <w:pict>
          <v:rect style="width:0;height:1.5pt" o:hralign="center" o:hrstd="t" o:hr="t"/>
        </w:pict>
      </w:r>
    </w:p>
    <w:p>
      <w:pPr>
        <w:pStyle w:val="FirstParagraph"/>
      </w:pPr>
      <w:r>
        <w:rPr>
          <w:b/>
          <w:bCs/>
        </w:rPr>
        <w:t xml:space="preserve">Primary Claim:</w:t>
      </w:r>
      <w:r>
        <w:t xml:space="preserve"> </w:t>
      </w:r>
      <w:r>
        <w:t xml:space="preserve">The God of heaven, not the gods of Babylon, controls the succession of human kingdoms and has already determined their end — and His people can live in that certainty even now, exiled and outnumbered, because the stone that no human hand threw is already rolling.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four kingdoms</w:t>
      </w:r>
    </w:p>
    <w:p>
      <w:pPr>
        <w:pStyle w:val="BodyText"/>
      </w:pPr>
      <w:r>
        <w:t xml:space="preserve">The most significant interpretive divergence in Daniel 2 concerns the identity of the four kingdoms represented in Nebuchadnezzar’s statue. Two primary positions exist among orthodox interpreters:</w:t>
      </w:r>
    </w:p>
    <w:p>
      <w:pPr>
        <w:pStyle w:val="BodyText"/>
      </w:pPr>
      <w:r>
        <w:t xml:space="preserve">The</w:t>
      </w:r>
      <w:r>
        <w:t xml:space="preserve"> </w:t>
      </w:r>
      <w:r>
        <w:rPr>
          <w:i/>
          <w:iCs/>
        </w:rPr>
        <w:t xml:space="preserve">traditional Reformed and patristic</w:t>
      </w:r>
      <w:r>
        <w:t xml:space="preserve"> </w:t>
      </w:r>
      <w:r>
        <w:t xml:space="preserve">reading identifies the four kingdoms as Babylon, Medo-Persia, Greece, and Rome. On this reading, the</w:t>
      </w:r>
      <w:r>
        <w:t xml:space="preserve"> </w:t>
      </w:r>
      <w:r>
        <w:t xml:space="preserve">“stone cut without hands”</w:t>
      </w:r>
      <w:r>
        <w:t xml:space="preserve"> </w:t>
      </w:r>
      <w:r>
        <w:t xml:space="preserve">represents the kingdom of God inaugurated in the first coming of Christ during the Roman period (</w:t>
      </w:r>
      <w:r>
        <w:t xml:space="preserve">“in the days of those kings,”</w:t>
      </w:r>
      <w:r>
        <w:t xml:space="preserve"> </w:t>
      </w:r>
      <w:r>
        <w:t xml:space="preserve">2:44), which will ultimately consume all earthly kingdoms. This reading is supported by the sequence of empires visible in the rest of Daniel (Babylon, Medo-Persia, and Greece are explicitly named in later chapters), by the obvious historical fulfillment in the Medo-Persian and Greek conquests that follow Daniel historically, and by the New Testament’s presentation of Christ’s kingdom as inaugurated in the Roman period.</w:t>
      </w:r>
    </w:p>
    <w:p>
      <w:pPr>
        <w:pStyle w:val="BodyText"/>
      </w:pPr>
      <w:r>
        <w:t xml:space="preserve">The</w:t>
      </w:r>
      <w:r>
        <w:t xml:space="preserve"> </w:t>
      </w:r>
      <w:r>
        <w:rPr>
          <w:i/>
          <w:iCs/>
        </w:rPr>
        <w:t xml:space="preserve">dispensational</w:t>
      </w:r>
      <w:r>
        <w:t xml:space="preserve"> </w:t>
      </w:r>
      <w:r>
        <w:t xml:space="preserve">reading identifies the four kingdoms differently — often treating the</w:t>
      </w:r>
      <w:r>
        <w:t xml:space="preserve"> </w:t>
      </w:r>
      <w:r>
        <w:t xml:space="preserve">“feet and toes”</w:t>
      </w:r>
      <w:r>
        <w:t xml:space="preserve"> </w:t>
      </w:r>
      <w:r>
        <w:t xml:space="preserve">as a future revived Roman Empire, with the stone representing Christ’s</w:t>
      </w:r>
      <w:r>
        <w:t xml:space="preserve"> </w:t>
      </w:r>
      <w:r>
        <w:rPr>
          <w:i/>
          <w:iCs/>
        </w:rPr>
        <w:t xml:space="preserve">second</w:t>
      </w:r>
      <w:r>
        <w:t xml:space="preserve"> </w:t>
      </w:r>
      <w:r>
        <w:t xml:space="preserve">coming rather than His first, and the eternal kingdom as the millennial reign on earth. On this view, there is a</w:t>
      </w:r>
      <w:r>
        <w:t xml:space="preserve"> </w:t>
      </w:r>
      <w:r>
        <w:t xml:space="preserve">“gap”</w:t>
      </w:r>
      <w:r>
        <w:t xml:space="preserve"> </w:t>
      </w:r>
      <w:r>
        <w:t xml:space="preserve">between the legs of iron (Rome) and the feet of iron and clay (future empire), and the crushing of the statue is an entirely future eschatological event with no connection to the first advent.</w:t>
      </w:r>
    </w:p>
    <w:p>
      <w:pPr>
        <w:pStyle w:val="BodyText"/>
      </w:pPr>
      <w:r>
        <w:rPr>
          <w:b/>
          <w:bCs/>
        </w:rPr>
        <w:t xml:space="preserve">Evaluation</w:t>
      </w:r>
      <w:r>
        <w:t xml:space="preserve">: The dispensational reading should be</w:t>
      </w:r>
      <w:r>
        <w:t xml:space="preserve"> </w:t>
      </w:r>
      <w:r>
        <w:rPr>
          <w:i/>
          <w:iCs/>
        </w:rPr>
        <w:t xml:space="preserve">qualified</w:t>
      </w:r>
      <w:r>
        <w:t xml:space="preserve"> </w:t>
      </w:r>
      <w:r>
        <w:t xml:space="preserve">at the point of the</w:t>
      </w:r>
      <w:r>
        <w:t xml:space="preserve"> </w:t>
      </w:r>
      <w:r>
        <w:t xml:space="preserve">“gap”</w:t>
      </w:r>
      <w:r>
        <w:t xml:space="preserve"> </w:t>
      </w:r>
      <w:r>
        <w:t xml:space="preserve">theory and</w:t>
      </w:r>
      <w:r>
        <w:t xml:space="preserve"> </w:t>
      </w:r>
      <w:r>
        <w:rPr>
          <w:i/>
          <w:iCs/>
        </w:rPr>
        <w:t xml:space="preserve">refuted</w:t>
      </w:r>
      <w:r>
        <w:t xml:space="preserve"> </w:t>
      </w:r>
      <w:r>
        <w:t xml:space="preserve">at the point of decoupling the stone from Christ’s first advent. The text does not indicate a gap between phases of the statue — it presents the statue as a unified image whose destruction is singular and complete. Moreover, the New Testament itself identifies the</w:t>
      </w:r>
      <w:r>
        <w:t xml:space="preserve"> </w:t>
      </w:r>
      <w:r>
        <w:t xml:space="preserve">“days of those kings”</w:t>
      </w:r>
      <w:r>
        <w:t xml:space="preserve"> </w:t>
      </w:r>
      <w:r>
        <w:t xml:space="preserve">with the Roman period: Jesus announces that the kingdom of heaven is at hand (Matthew 4:17), and the apostolic witness consistently presents the inaugurated kingdom as the fulfilment of Daniel’s vision (Luke 1:33; 1 Corinthians 15:24–25; Revelation 11:15). The stone</w:t>
      </w:r>
      <w:r>
        <w:t xml:space="preserve"> </w:t>
      </w:r>
      <w:r>
        <w:t xml:space="preserve">“becoming a mountain filling the whole earth”</w:t>
      </w:r>
      <w:r>
        <w:t xml:space="preserve"> </w:t>
      </w:r>
      <w:r>
        <w:t xml:space="preserve">is better understood as the gradual, unstoppable expansion of Christ’s kingdom — which is precisely how the New Testament describes it — than as an instantaneous geopolitical transformation at the second coming. The traditional reading should be preferred.</w:t>
      </w:r>
    </w:p>
    <w:p>
      <w:pPr>
        <w:pStyle w:val="BodyText"/>
      </w:pPr>
      <w:r>
        <w:rPr>
          <w:b/>
          <w:bCs/>
        </w:rPr>
        <w:t xml:space="preserve">Worth retaining from the dispensational tradition</w:t>
      </w:r>
      <w:r>
        <w:t xml:space="preserve">: the insistence that the text has a</w:t>
      </w:r>
      <w:r>
        <w:t xml:space="preserve"> </w:t>
      </w:r>
      <w:r>
        <w:rPr>
          <w:i/>
          <w:iCs/>
        </w:rPr>
        <w:t xml:space="preserve">concrete, future-historical</w:t>
      </w:r>
      <w:r>
        <w:t xml:space="preserve"> </w:t>
      </w:r>
      <w:r>
        <w:t xml:space="preserve">referent and is not merely symbolic. The dispensational tradition is correct to resist over-spiritualizing the</w:t>
      </w:r>
      <w:r>
        <w:t xml:space="preserve"> </w:t>
      </w:r>
      <w:r>
        <w:t xml:space="preserve">“eternal kingdom”</w:t>
      </w:r>
      <w:r>
        <w:t xml:space="preserve"> </w:t>
      </w:r>
      <w:r>
        <w:t xml:space="preserve">into something invisible and untethered from real history. The kingdom is real, embodied, and will be fully and visibly consummated. The traditional reading agrees — it simply locates the inauguration in the first advent and the consummation at the second.</w:t>
      </w:r>
    </w:p>
    <w:p>
      <w:pPr>
        <w:pStyle w:val="BodyText"/>
      </w:pPr>
      <w:r>
        <w:rPr>
          <w:b/>
          <w:bCs/>
        </w:rPr>
        <w:t xml:space="preserve">The function of Nebuchadnezzar’s confession</w:t>
      </w:r>
    </w:p>
    <w:p>
      <w:pPr>
        <w:pStyle w:val="BodyText"/>
      </w:pPr>
      <w:r>
        <w:t xml:space="preserve">Some interpreters (especially those reading Daniel evangelistically) treat Nebuchadnezzar’s confession in 2:47 as genuine saving faith. Others (especially those reading the chapter in light of Daniel 3 and 4, where Nebuchadnezzar continues in pride and idolatry) treat it as a pragmatic acknowledgment of superior divine power — recognizing YHWH as the best god in the pantheon without abandoning polytheism. The latter reading is to be</w:t>
      </w:r>
      <w:r>
        <w:t xml:space="preserve"> </w:t>
      </w:r>
      <w:r>
        <w:rPr>
          <w:i/>
          <w:iCs/>
        </w:rPr>
        <w:t xml:space="preserve">preferred</w:t>
      </w:r>
      <w:r>
        <w:t xml:space="preserve">. The confession is real but not salvific in the New Testament sense. It is the instinctive prostration of a pragmatic polytheist who has just been out-performed, not the self-abandonment of a repentant sinner. Daniel 3 and 4 confirm this — Nebuchadnezzar’s humiliation must be worked through multiple further encounters before he makes his fullest confession (Daniel 4:34–37). This matters for application: God can use even an unregenerate king’s astonishment as a stage on which His glory is displayed and His servants are vindicated, without that king being a model of saving faith.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11:1–9 (Tower of Babel)</w:t>
      </w:r>
      <w:r>
        <w:t xml:space="preserve"> </w:t>
      </w:r>
      <w:r>
        <w:t xml:space="preserve">— The archetypal human kingdom-building project — unified pride constructing toward heaven — is scattered by God. The statue of Daniel 2 is Babel’s heir: magnificent, unified, towering, and doomed to be brought low by the same God who scattered Babel’s builders. The stone does what God’s wind did at Babel.</w:t>
      </w:r>
    </w:p>
    <w:p>
      <w:pPr>
        <w:numPr>
          <w:ilvl w:val="0"/>
          <w:numId w:val="1001"/>
        </w:numPr>
      </w:pPr>
      <w:r>
        <w:rPr>
          <w:b/>
          <w:bCs/>
        </w:rPr>
        <w:t xml:space="preserve">Psalm 2</w:t>
      </w:r>
      <w:r>
        <w:t xml:space="preserve"> </w:t>
      </w:r>
      <w:r>
        <w:t xml:space="preserve">—</w:t>
      </w:r>
      <w:r>
        <w:t xml:space="preserve"> </w:t>
      </w:r>
      <w:r>
        <w:t xml:space="preserve">“The kings of the earth set themselves, and the rulers take counsel together, against the LORD and against his Anointed… He who sits in the heavens laughs… I have set my King on Zion, my holy hill.”</w:t>
      </w:r>
      <w:r>
        <w:t xml:space="preserve"> </w:t>
      </w:r>
      <w:r>
        <w:t xml:space="preserve">Nebuchadnezzar’s statue is precisely the</w:t>
      </w:r>
      <w:r>
        <w:t xml:space="preserve"> </w:t>
      </w:r>
      <w:r>
        <w:t xml:space="preserve">“kings of the earth”</w:t>
      </w:r>
      <w:r>
        <w:t xml:space="preserve"> </w:t>
      </w:r>
      <w:r>
        <w:t xml:space="preserve">in concentrated form. The stone is the Son whom the LORD has set as King. Daniel 2 is Psalm 2 in narrative form.</w:t>
      </w:r>
    </w:p>
    <w:p>
      <w:pPr>
        <w:numPr>
          <w:ilvl w:val="0"/>
          <w:numId w:val="1001"/>
        </w:numPr>
      </w:pPr>
      <w:r>
        <w:rPr>
          <w:b/>
          <w:bCs/>
        </w:rPr>
        <w:t xml:space="preserve">Isaiah 46:9–10</w:t>
      </w:r>
      <w:r>
        <w:t xml:space="preserve"> </w:t>
      </w:r>
      <w:r>
        <w:t xml:space="preserve">—</w:t>
      </w:r>
      <w:r>
        <w:t xml:space="preserve"> </w:t>
      </w:r>
      <w:r>
        <w:t xml:space="preserve">“I am God, and there is no other; I am God, and there is none like me, declaring the end from the beginning and from ancient times things not yet done.”</w:t>
      </w:r>
      <w:r>
        <w:t xml:space="preserve"> </w:t>
      </w:r>
      <w:r>
        <w:t xml:space="preserve">The entire epistemological crisis of Daniel 2 — no human wise man can declare what is hidden — is resolved by the God who declares the end from the beginning. Daniel’s prayer in 2:20–23 is Isaiah 46 in doxological form.</w:t>
      </w:r>
    </w:p>
    <w:p>
      <w:pPr>
        <w:numPr>
          <w:ilvl w:val="0"/>
          <w:numId w:val="1001"/>
        </w:numPr>
      </w:pPr>
      <w:r>
        <w:rPr>
          <w:b/>
          <w:bCs/>
        </w:rPr>
        <w:t xml:space="preserve">Matthew 4:17; Luke 17:20–21</w:t>
      </w:r>
      <w:r>
        <w:t xml:space="preserve"> </w:t>
      </w:r>
      <w:r>
        <w:t xml:space="preserve">— Jesus announces the inauguration of the kingdom of God. The stone has been thrown. The eternal kingdom is not waiting to begin — it has begun, is growing, and will not be stopped. These texts anchor the New Testament fulfillment of Daniel 2:44.</w:t>
      </w:r>
    </w:p>
    <w:p>
      <w:pPr>
        <w:numPr>
          <w:ilvl w:val="0"/>
          <w:numId w:val="1001"/>
        </w:numPr>
      </w:pPr>
      <w:r>
        <w:rPr>
          <w:b/>
          <w:bCs/>
        </w:rPr>
        <w:t xml:space="preserve">1 Corinthians 15:24–25; Revelation 11:15</w:t>
      </w:r>
      <w:r>
        <w:t xml:space="preserve"> </w:t>
      </w:r>
      <w:r>
        <w:t xml:space="preserve">—</w:t>
      </w:r>
      <w:r>
        <w:t xml:space="preserve"> </w:t>
      </w:r>
      <w:r>
        <w:t xml:space="preserve">“Then comes the end, when he delivers the kingdom to God the Father after destroying every rule and every authority and power…</w:t>
      </w:r>
      <w:r>
        <w:t xml:space="preserve"> </w:t>
      </w:r>
      <w:r>
        <w:t xml:space="preserve">‘The kingdom of the world has become the kingdom of our Lord and of his Christ, and he shall reign forever and ever.’</w:t>
      </w:r>
      <w:r>
        <w:t xml:space="preserve">”</w:t>
      </w:r>
      <w:r>
        <w:t xml:space="preserve"> </w:t>
      </w:r>
      <w:r>
        <w:t xml:space="preserve">The statue’s final destruction is the consummation that these texts name — the total subjugation of all rival claims to sovereignty.</w:t>
      </w:r>
    </w:p>
    <w:p>
      <w:r>
        <w:pict>
          <v:rect style="width:0;height:1.5pt" o:hralign="center" o:hrstd="t" o:hr="t"/>
        </w:pict>
      </w:r>
    </w:p>
    <w:p>
      <w:pPr>
        <w:pStyle w:val="FirstParagraph"/>
      </w:pPr>
      <w:r>
        <w:rPr>
          <w:b/>
          <w:bCs/>
        </w:rPr>
        <w:t xml:space="preserve">Aim:</w:t>
      </w:r>
      <w:r>
        <w:t xml:space="preserve"> </w:t>
      </w:r>
      <w:r>
        <w:t xml:space="preserve">To show from Daniel 2 that the people of God — however exiled, outnumbered, or subject to earthly powers — have been given, through the God who reveals mysteries, an unshakeable certainty about how history ends and who holds it, and must live accordingly.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Nebuchadnezzar dreams; his spirit is troubled; sleep leaves him</w:t>
            </w:r>
          </w:p>
        </w:tc>
        <w:tc>
          <w:tcPr/>
          <w:p>
            <w:pPr>
              <w:pStyle w:val="Compact"/>
            </w:pPr>
            <w:r>
              <w:t xml:space="preserve">Second year of his reign — Daniel would have been in Babylon roughly two years (cf. ch. 1). The king’s disturbance is physical and profound.</w:t>
            </w:r>
          </w:p>
        </w:tc>
      </w:tr>
      <w:tr>
        <w:tc>
          <w:tcPr/>
          <w:p>
            <w:pPr>
              <w:pStyle w:val="Compact"/>
            </w:pPr>
            <w:r>
              <w:t xml:space="preserve">2:2–3</w:t>
            </w:r>
          </w:p>
        </w:tc>
        <w:tc>
          <w:tcPr/>
          <w:p>
            <w:pPr>
              <w:pStyle w:val="Compact"/>
            </w:pPr>
            <w:r>
              <w:t xml:space="preserve">The king summons his full retinue of wise men and demands they tell him his dream</w:t>
            </w:r>
          </w:p>
        </w:tc>
        <w:tc>
          <w:tcPr/>
          <w:p>
            <w:pPr>
              <w:pStyle w:val="Compact"/>
            </w:pPr>
            <w:r>
              <w:t xml:space="preserve">Four classes of wise men listed — this is the full apparatus of Babylonian epistemology.</w:t>
            </w:r>
          </w:p>
        </w:tc>
      </w:tr>
      <w:tr>
        <w:tc>
          <w:tcPr/>
          <w:p>
            <w:pPr>
              <w:pStyle w:val="Compact"/>
            </w:pPr>
            <w:r>
              <w:t xml:space="preserve">2:4–9</w:t>
            </w:r>
          </w:p>
        </w:tc>
        <w:tc>
          <w:tcPr/>
          <w:p>
            <w:pPr>
              <w:pStyle w:val="Compact"/>
            </w:pPr>
            <w:r>
              <w:t xml:space="preserve">The Chaldeans ask the king to recount the dream; the king insists they must tell him</w:t>
            </w:r>
            <w:r>
              <w:t xml:space="preserve"> </w:t>
            </w:r>
            <w:r>
              <w:rPr>
                <w:i/>
                <w:iCs/>
              </w:rPr>
              <w:t xml:space="preserve">both</w:t>
            </w:r>
            <w:r>
              <w:t xml:space="preserve"> </w:t>
            </w:r>
            <w:r>
              <w:t xml:space="preserve">the dream and interpretation or die; he suspects they will stall</w:t>
            </w:r>
          </w:p>
        </w:tc>
        <w:tc>
          <w:tcPr/>
          <w:p>
            <w:pPr>
              <w:pStyle w:val="Compact"/>
            </w:pPr>
            <w:r>
              <w:t xml:space="preserve">The king’s demand is epistemologically extraordinary — it is designed to verify the interpretation’s authenticity.</w:t>
            </w:r>
          </w:p>
        </w:tc>
      </w:tr>
      <w:tr>
        <w:tc>
          <w:tcPr/>
          <w:p>
            <w:pPr>
              <w:pStyle w:val="Compact"/>
            </w:pPr>
            <w:r>
              <w:t xml:space="preserve">2:10–11</w:t>
            </w:r>
          </w:p>
        </w:tc>
        <w:tc>
          <w:tcPr/>
          <w:p>
            <w:pPr>
              <w:pStyle w:val="Compact"/>
            </w:pPr>
            <w:r>
              <w:t xml:space="preserve">The wise men confess that no human being on earth can do what the king demands; only the gods could reveal it, and</w:t>
            </w:r>
            <w:r>
              <w:t xml:space="preserve"> </w:t>
            </w:r>
            <w:r>
              <w:t xml:space="preserve">“they do not dwell with flesh”</w:t>
            </w:r>
          </w:p>
        </w:tc>
        <w:tc>
          <w:tcPr/>
          <w:p>
            <w:pPr>
              <w:pStyle w:val="Compact"/>
            </w:pPr>
            <w:r>
              <w:t xml:space="preserve">A remarkable inadvertent theological confession — the gods of Babylon are</w:t>
            </w:r>
            <w:r>
              <w:t xml:space="preserve"> </w:t>
            </w:r>
            <w:r>
              <w:rPr>
                <w:i/>
                <w:iCs/>
              </w:rPr>
              <w:t xml:space="preserve">unavailable</w:t>
            </w:r>
            <w:r>
              <w:t xml:space="preserve">. Sets up YHWH’s answer as the decisive contrast.</w:t>
            </w:r>
          </w:p>
        </w:tc>
      </w:tr>
      <w:tr>
        <w:tc>
          <w:tcPr/>
          <w:p>
            <w:pPr>
              <w:pStyle w:val="Compact"/>
            </w:pPr>
            <w:r>
              <w:t xml:space="preserve">2:12–13</w:t>
            </w:r>
          </w:p>
        </w:tc>
        <w:tc>
          <w:tcPr/>
          <w:p>
            <w:pPr>
              <w:pStyle w:val="Compact"/>
            </w:pPr>
            <w:r>
              <w:t xml:space="preserve">The king decrees death for all the wise men of Babylon; the decree extends to Daniel and his companions</w:t>
            </w:r>
          </w:p>
        </w:tc>
        <w:tc>
          <w:tcPr/>
          <w:p>
            <w:pPr>
              <w:pStyle w:val="Compact"/>
            </w:pPr>
            <w:r>
              <w:t xml:space="preserve">Daniel is implicated not because of anything he did but because of his</w:t>
            </w:r>
            <w:r>
              <w:t xml:space="preserve"> </w:t>
            </w:r>
            <w:r>
              <w:rPr>
                <w:i/>
                <w:iCs/>
              </w:rPr>
              <w:t xml:space="preserve">category</w:t>
            </w:r>
            <w:r>
              <w:t xml:space="preserve"> </w:t>
            </w:r>
            <w:r>
              <w:t xml:space="preserve">— he is among the wise men.</w:t>
            </w:r>
          </w:p>
        </w:tc>
      </w:tr>
      <w:tr>
        <w:tc>
          <w:tcPr/>
          <w:p>
            <w:pPr>
              <w:pStyle w:val="Compact"/>
            </w:pPr>
            <w:r>
              <w:t xml:space="preserve">2:14–16</w:t>
            </w:r>
          </w:p>
        </w:tc>
        <w:tc>
          <w:tcPr/>
          <w:p>
            <w:pPr>
              <w:pStyle w:val="Compact"/>
            </w:pPr>
            <w:r>
              <w:t xml:space="preserve">Daniel responds with</w:t>
            </w:r>
            <w:r>
              <w:t xml:space="preserve"> </w:t>
            </w:r>
            <w:r>
              <w:t xml:space="preserve">“wisdom and discretion,”</w:t>
            </w:r>
            <w:r>
              <w:t xml:space="preserve"> </w:t>
            </w:r>
            <w:r>
              <w:t xml:space="preserve">requests an audience with the king, and asks for time</w:t>
            </w:r>
          </w:p>
        </w:tc>
        <w:tc>
          <w:tcPr/>
          <w:p>
            <w:pPr>
              <w:pStyle w:val="Compact"/>
            </w:pPr>
            <w:r>
              <w:t xml:space="preserve">No panic. No accusation. Remarkable composure under mortal threat.</w:t>
            </w:r>
          </w:p>
        </w:tc>
      </w:tr>
      <w:tr>
        <w:tc>
          <w:tcPr/>
          <w:p>
            <w:pPr>
              <w:pStyle w:val="Compact"/>
            </w:pPr>
            <w:r>
              <w:t xml:space="preserve">2:17–18</w:t>
            </w:r>
          </w:p>
        </w:tc>
        <w:tc>
          <w:tcPr/>
          <w:p>
            <w:pPr>
              <w:pStyle w:val="Compact"/>
            </w:pPr>
            <w:r>
              <w:t xml:space="preserve">Daniel tells his companions; they seek mercy from</w:t>
            </w:r>
            <w:r>
              <w:t xml:space="preserve"> </w:t>
            </w:r>
            <w:r>
              <w:t xml:space="preserve">“the God of heaven”</w:t>
            </w:r>
          </w:p>
        </w:tc>
        <w:tc>
          <w:tcPr/>
          <w:p>
            <w:pPr>
              <w:pStyle w:val="Compact"/>
            </w:pPr>
            <w:r>
              <w:t xml:space="preserve">Corporate prayer is the first response to crisis, not strategy or self-preservation.</w:t>
            </w:r>
            <w:r>
              <w:t xml:space="preserve"> </w:t>
            </w:r>
            <w:r>
              <w:t xml:space="preserve">“God of heaven”</w:t>
            </w:r>
            <w:r>
              <w:t xml:space="preserve"> </w:t>
            </w:r>
            <w:r>
              <w:t xml:space="preserve">— a title asserting YHWH’s sovereignty over all earthly powers.</w:t>
            </w:r>
          </w:p>
        </w:tc>
      </w:tr>
      <w:tr>
        <w:tc>
          <w:tcPr/>
          <w:p>
            <w:pPr>
              <w:pStyle w:val="Compact"/>
            </w:pPr>
            <w:r>
              <w:t xml:space="preserve">2:19</w:t>
            </w:r>
          </w:p>
        </w:tc>
        <w:tc>
          <w:tcPr/>
          <w:p>
            <w:pPr>
              <w:pStyle w:val="Compact"/>
            </w:pPr>
            <w:r>
              <w:t xml:space="preserve">The mystery is revealed to Daniel in a night vision</w:t>
            </w:r>
          </w:p>
        </w:tc>
        <w:tc>
          <w:tcPr/>
          <w:p>
            <w:pPr>
              <w:pStyle w:val="Compact"/>
            </w:pPr>
            <w:r>
              <w:t xml:space="preserve">God answers. The answer comes on God’s terms and in God’s timing.</w:t>
            </w:r>
          </w:p>
        </w:tc>
      </w:tr>
      <w:tr>
        <w:tc>
          <w:tcPr/>
          <w:p>
            <w:pPr>
              <w:pStyle w:val="Compact"/>
            </w:pPr>
            <w:r>
              <w:t xml:space="preserve">2:20–23</w:t>
            </w:r>
          </w:p>
        </w:tc>
        <w:tc>
          <w:tcPr/>
          <w:p>
            <w:pPr>
              <w:pStyle w:val="Compact"/>
            </w:pPr>
            <w:r>
              <w:t xml:space="preserve">Daniel’s extended doxology — blessing God for wisdom, power, changing times and seasons, deposing and setting up kings, revealing deep and hidden things</w:t>
            </w:r>
          </w:p>
        </w:tc>
        <w:tc>
          <w:tcPr/>
          <w:p>
            <w:pPr>
              <w:pStyle w:val="Compact"/>
            </w:pPr>
            <w:r>
              <w:t xml:space="preserve">The theological center of the chapter. Before the king hears anything, Daniel worships. Praise precedes proclamation. The content of the doxology is the</w:t>
            </w:r>
            <w:r>
              <w:t xml:space="preserve"> </w:t>
            </w:r>
            <w:r>
              <w:rPr>
                <w:i/>
                <w:iCs/>
              </w:rPr>
              <w:t xml:space="preserve">theological claim</w:t>
            </w:r>
            <w:r>
              <w:t xml:space="preserve"> </w:t>
            </w:r>
            <w:r>
              <w:t xml:space="preserve">the chapter is making: God controls kings and kingdoms.</w:t>
            </w:r>
          </w:p>
        </w:tc>
      </w:tr>
      <w:tr>
        <w:tc>
          <w:tcPr/>
          <w:p>
            <w:pPr>
              <w:pStyle w:val="Compact"/>
            </w:pPr>
            <w:r>
              <w:t xml:space="preserve">2:24</w:t>
            </w:r>
          </w:p>
        </w:tc>
        <w:tc>
          <w:tcPr/>
          <w:p>
            <w:pPr>
              <w:pStyle w:val="Compact"/>
            </w:pPr>
            <w:r>
              <w:t xml:space="preserve">Daniel tells Arioch (the king’s executioner) not to kill the wise men; he will give the king his interpretation</w:t>
            </w:r>
          </w:p>
        </w:tc>
        <w:tc>
          <w:tcPr/>
          <w:p>
            <w:pPr>
              <w:pStyle w:val="Compact"/>
            </w:pPr>
            <w:r>
              <w:t xml:space="preserve">Daniel intercedes for his enemies’ lives.</w:t>
            </w:r>
          </w:p>
        </w:tc>
      </w:tr>
      <w:tr>
        <w:tc>
          <w:tcPr/>
          <w:p>
            <w:pPr>
              <w:pStyle w:val="Compact"/>
            </w:pPr>
            <w:r>
              <w:t xml:space="preserve">2:25–28</w:t>
            </w:r>
          </w:p>
        </w:tc>
        <w:tc>
          <w:tcPr/>
          <w:p>
            <w:pPr>
              <w:pStyle w:val="Compact"/>
            </w:pPr>
            <w:r>
              <w:t xml:space="preserve">Arioch brings Daniel before the king; the king asks if Daniel can reveal the dream; Daniel disclaims personal wisdom and points to</w:t>
            </w:r>
            <w:r>
              <w:t xml:space="preserve"> </w:t>
            </w:r>
            <w:r>
              <w:t xml:space="preserve">“a God in heaven who reveals mysteries”</w:t>
            </w:r>
          </w:p>
        </w:tc>
        <w:tc>
          <w:tcPr/>
          <w:p>
            <w:pPr>
              <w:pStyle w:val="Compact"/>
            </w:pPr>
            <w:r>
              <w:t xml:space="preserve">Daniel’s explicit disclaimer is exegetically important — this is not a story about Daniel’s gifts but about God’s self-revelation.</w:t>
            </w:r>
          </w:p>
        </w:tc>
      </w:tr>
      <w:tr>
        <w:tc>
          <w:tcPr/>
          <w:p>
            <w:pPr>
              <w:pStyle w:val="Compact"/>
            </w:pPr>
            <w:r>
              <w:t xml:space="preserve">2:29–30</w:t>
            </w:r>
          </w:p>
        </w:tc>
        <w:tc>
          <w:tcPr/>
          <w:p>
            <w:pPr>
              <w:pStyle w:val="Compact"/>
            </w:pPr>
            <w:r>
              <w:t xml:space="preserve">Daniel explains that the revelation is not because of Daniel’s wisdom but so that the king</w:t>
            </w:r>
            <w:r>
              <w:t xml:space="preserve"> </w:t>
            </w:r>
            <w:r>
              <w:t xml:space="preserve">“may know the thoughts of your mind”</w:t>
            </w:r>
            <w:r>
              <w:t xml:space="preserve"> </w:t>
            </w:r>
            <w:r>
              <w:t xml:space="preserve">— God is speaking</w:t>
            </w:r>
            <w:r>
              <w:t xml:space="preserve"> </w:t>
            </w:r>
            <w:r>
              <w:rPr>
                <w:i/>
                <w:iCs/>
              </w:rPr>
              <w:t xml:space="preserve">to</w:t>
            </w:r>
            <w:r>
              <w:t xml:space="preserve"> </w:t>
            </w:r>
            <w:r>
              <w:t xml:space="preserve">Nebuchadnezzar</w:t>
            </w:r>
          </w:p>
        </w:tc>
        <w:tc>
          <w:tcPr/>
          <w:p>
            <w:pPr>
              <w:pStyle w:val="Compact"/>
            </w:pPr>
            <w:r>
              <w:t xml:space="preserve">The dream is for the king’s benefit. God is pursuing even the pagan king with self-disclosure.</w:t>
            </w:r>
          </w:p>
        </w:tc>
      </w:tr>
      <w:tr>
        <w:tc>
          <w:tcPr/>
          <w:p>
            <w:pPr>
              <w:pStyle w:val="Compact"/>
            </w:pPr>
            <w:r>
              <w:t xml:space="preserve">2:31–35</w:t>
            </w:r>
          </w:p>
        </w:tc>
        <w:tc>
          <w:tcPr/>
          <w:p>
            <w:pPr>
              <w:pStyle w:val="Compact"/>
            </w:pPr>
            <w:r>
              <w:t xml:space="preserve">The dream described: the great statue — gold head, silver chest/arms, bronze middle/thighs, iron legs, feet of iron and clay; a stone</w:t>
            </w:r>
            <w:r>
              <w:t xml:space="preserve"> </w:t>
            </w:r>
            <w:r>
              <w:t xml:space="preserve">“cut by no human hand”</w:t>
            </w:r>
            <w:r>
              <w:t xml:space="preserve"> </w:t>
            </w:r>
            <w:r>
              <w:t xml:space="preserve">strikes the feet, the whole statue is shattered, and the stone becomes a great mountain filling the earth</w:t>
            </w:r>
          </w:p>
        </w:tc>
        <w:tc>
          <w:tcPr/>
          <w:p>
            <w:pPr>
              <w:pStyle w:val="Compact"/>
            </w:pPr>
            <w:r>
              <w:t xml:space="preserve">The image moves from most precious (gold, the head) to least precious but most brittle (iron-clay mixture at the feet). The statue’s weakness is at the bottom — where it must stand.</w:t>
            </w:r>
          </w:p>
        </w:tc>
      </w:tr>
      <w:tr>
        <w:tc>
          <w:tcPr/>
          <w:p>
            <w:pPr>
              <w:pStyle w:val="Compact"/>
            </w:pPr>
            <w:r>
              <w:t xml:space="preserve">2:36–38</w:t>
            </w:r>
          </w:p>
        </w:tc>
        <w:tc>
          <w:tcPr/>
          <w:p>
            <w:pPr>
              <w:pStyle w:val="Compact"/>
            </w:pPr>
            <w:r>
              <w:t xml:space="preserve">Interpretation begins: the gold head is Nebuchadnezzar / Babylon —</w:t>
            </w:r>
            <w:r>
              <w:t xml:space="preserve"> </w:t>
            </w:r>
            <w:r>
              <w:t xml:space="preserve">“the God of heaven has given the kingdom, power, and might and glory”</w:t>
            </w:r>
            <w:r>
              <w:t xml:space="preserve"> </w:t>
            </w:r>
            <w:r>
              <w:t xml:space="preserve">to him</w:t>
            </w:r>
          </w:p>
        </w:tc>
        <w:tc>
          <w:tcPr/>
          <w:p>
            <w:pPr>
              <w:pStyle w:val="Compact"/>
            </w:pPr>
            <w:r>
              <w:t xml:space="preserve">Even Babylon’s greatness is</w:t>
            </w:r>
            <w:r>
              <w:t xml:space="preserve"> </w:t>
            </w:r>
            <w:r>
              <w:rPr>
                <w:i/>
                <w:iCs/>
              </w:rPr>
              <w:t xml:space="preserve">derived</w:t>
            </w:r>
            <w:r>
              <w:t xml:space="preserve"> </w:t>
            </w:r>
            <w:r>
              <w:t xml:space="preserve">— given by the God of heaven, not seized by Babylonian genius.</w:t>
            </w:r>
          </w:p>
        </w:tc>
      </w:tr>
      <w:tr>
        <w:tc>
          <w:tcPr/>
          <w:p>
            <w:pPr>
              <w:pStyle w:val="Compact"/>
            </w:pPr>
            <w:r>
              <w:t xml:space="preserve">2:39</w:t>
            </w:r>
          </w:p>
        </w:tc>
        <w:tc>
          <w:tcPr/>
          <w:p>
            <w:pPr>
              <w:pStyle w:val="Compact"/>
            </w:pPr>
            <w:r>
              <w:t xml:space="preserve">Two more kingdoms will arise — inferior in some way — and a third kingdom of bronze</w:t>
            </w:r>
          </w:p>
        </w:tc>
        <w:tc>
          <w:tcPr/>
          <w:p>
            <w:pPr>
              <w:pStyle w:val="Compact"/>
            </w:pPr>
            <w:r>
              <w:t xml:space="preserve">The text does not name them here. The broader Daniel context and history identify Medo-Persia and Greece.</w:t>
            </w:r>
          </w:p>
        </w:tc>
      </w:tr>
      <w:tr>
        <w:tc>
          <w:tcPr/>
          <w:p>
            <w:pPr>
              <w:pStyle w:val="Compact"/>
            </w:pPr>
            <w:r>
              <w:t xml:space="preserve">2:40–43</w:t>
            </w:r>
          </w:p>
        </w:tc>
        <w:tc>
          <w:tcPr/>
          <w:p>
            <w:pPr>
              <w:pStyle w:val="Compact"/>
            </w:pPr>
            <w:r>
              <w:t xml:space="preserve">A fourth kingdom, strong as iron, crushing all; but its feet are iron mixed with clay — partly strong, partly brittle; attempts at human coalition will not hold</w:t>
            </w:r>
          </w:p>
        </w:tc>
        <w:tc>
          <w:tcPr/>
          <w:p>
            <w:pPr>
              <w:pStyle w:val="Compact"/>
            </w:pPr>
            <w:r>
              <w:t xml:space="preserve">Iron and clay do not bond. Human alliance cannot produce durable unity. The kingdom’s fatal flaw is built into its structure.</w:t>
            </w:r>
          </w:p>
        </w:tc>
      </w:tr>
      <w:tr>
        <w:tc>
          <w:tcPr/>
          <w:p>
            <w:pPr>
              <w:pStyle w:val="Compact"/>
            </w:pPr>
            <w:r>
              <w:t xml:space="preserve">2:44–45</w:t>
            </w:r>
          </w:p>
        </w:tc>
        <w:tc>
          <w:tcPr/>
          <w:p>
            <w:pPr>
              <w:pStyle w:val="Compact"/>
            </w:pPr>
            <w:r>
              <w:t xml:space="preserve">In the days of those kings, the God of heaven will set up a kingdom that shall never be destroyed; the stone cut without hands destroys the statue and stands forever</w:t>
            </w:r>
          </w:p>
        </w:tc>
        <w:tc>
          <w:tcPr/>
          <w:p>
            <w:pPr>
              <w:pStyle w:val="Compact"/>
            </w:pPr>
            <w:r>
              <w:t xml:space="preserve">The eternal kingdom is not built by human hands — it is given by God, just as Babylon’s was, but unlike Babylon’s, it cannot be taken away.</w:t>
            </w:r>
          </w:p>
        </w:tc>
      </w:tr>
      <w:tr>
        <w:tc>
          <w:tcPr/>
          <w:p>
            <w:pPr>
              <w:pStyle w:val="Compact"/>
            </w:pPr>
            <w:r>
              <w:t xml:space="preserve">2:46–47</w:t>
            </w:r>
          </w:p>
        </w:tc>
        <w:tc>
          <w:tcPr/>
          <w:p>
            <w:pPr>
              <w:pStyle w:val="Compact"/>
            </w:pPr>
            <w:r>
              <w:t xml:space="preserve">Nebuchadnezzar falls on his face before Daniel, commands tribute and offerings, confesses:</w:t>
            </w:r>
            <w:r>
              <w:t xml:space="preserve"> </w:t>
            </w:r>
            <w:r>
              <w:t xml:space="preserve">“Your God is God of gods and Lord of kings and a revealer of mysteries”</w:t>
            </w:r>
          </w:p>
        </w:tc>
        <w:tc>
          <w:tcPr/>
          <w:p>
            <w:pPr>
              <w:pStyle w:val="Compact"/>
            </w:pPr>
            <w:r>
              <w:t xml:space="preserve">A genuine but not saving confession — pragmatic polytheist recognition, not covenant allegiance. See Interpretive Evaluation above.</w:t>
            </w:r>
          </w:p>
        </w:tc>
      </w:tr>
      <w:tr>
        <w:tc>
          <w:tcPr/>
          <w:p>
            <w:pPr>
              <w:pStyle w:val="Compact"/>
            </w:pPr>
            <w:r>
              <w:t xml:space="preserve">2:48–49</w:t>
            </w:r>
          </w:p>
        </w:tc>
        <w:tc>
          <w:tcPr/>
          <w:p>
            <w:pPr>
              <w:pStyle w:val="Compact"/>
            </w:pPr>
            <w:r>
              <w:t xml:space="preserve">Daniel is promoted; his three companions are appointed over the affairs of Babylon</w:t>
            </w:r>
          </w:p>
        </w:tc>
        <w:tc>
          <w:tcPr/>
          <w:p>
            <w:pPr>
              <w:pStyle w:val="Compact"/>
            </w:pPr>
            <w:r>
              <w:t xml:space="preserve">Faithfulness in the crisis results in expanded influence — not escape from Babylon but authority within it.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2:1–13</w:t>
            </w:r>
          </w:p>
        </w:tc>
        <w:tc>
          <w:tcPr/>
          <w:p>
            <w:pPr>
              <w:pStyle w:val="Compact"/>
            </w:pPr>
            <w:r>
              <w:t xml:space="preserve">The Crisis: Human Wisdom Reaches Its Limit</w:t>
            </w:r>
          </w:p>
        </w:tc>
      </w:tr>
      <w:tr>
        <w:tc>
          <w:tcPr/>
          <w:p>
            <w:pPr>
              <w:pStyle w:val="Compact"/>
            </w:pPr>
            <w:r>
              <w:t xml:space="preserve">2</w:t>
            </w:r>
          </w:p>
        </w:tc>
        <w:tc>
          <w:tcPr/>
          <w:p>
            <w:pPr>
              <w:pStyle w:val="Compact"/>
            </w:pPr>
            <w:r>
              <w:t xml:space="preserve">2:14–23</w:t>
            </w:r>
          </w:p>
        </w:tc>
        <w:tc>
          <w:tcPr/>
          <w:p>
            <w:pPr>
              <w:pStyle w:val="Compact"/>
            </w:pPr>
            <w:r>
              <w:t xml:space="preserve">The Response: Prayer, Revelation, and Praise</w:t>
            </w:r>
          </w:p>
        </w:tc>
      </w:tr>
      <w:tr>
        <w:tc>
          <w:tcPr/>
          <w:p>
            <w:pPr>
              <w:pStyle w:val="Compact"/>
            </w:pPr>
            <w:r>
              <w:t xml:space="preserve">3</w:t>
            </w:r>
          </w:p>
        </w:tc>
        <w:tc>
          <w:tcPr/>
          <w:p>
            <w:pPr>
              <w:pStyle w:val="Compact"/>
            </w:pPr>
            <w:r>
              <w:t xml:space="preserve">2:24–35</w:t>
            </w:r>
          </w:p>
        </w:tc>
        <w:tc>
          <w:tcPr/>
          <w:p>
            <w:pPr>
              <w:pStyle w:val="Compact"/>
            </w:pPr>
            <w:r>
              <w:t xml:space="preserve">The Disclosure: God Speaks What No One Else Could</w:t>
            </w:r>
          </w:p>
        </w:tc>
      </w:tr>
      <w:tr>
        <w:tc>
          <w:tcPr/>
          <w:p>
            <w:pPr>
              <w:pStyle w:val="Compact"/>
            </w:pPr>
            <w:r>
              <w:t xml:space="preserve">4</w:t>
            </w:r>
          </w:p>
        </w:tc>
        <w:tc>
          <w:tcPr/>
          <w:p>
            <w:pPr>
              <w:pStyle w:val="Compact"/>
            </w:pPr>
            <w:r>
              <w:t xml:space="preserve">2:36–45</w:t>
            </w:r>
          </w:p>
        </w:tc>
        <w:tc>
          <w:tcPr/>
          <w:p>
            <w:pPr>
              <w:pStyle w:val="Compact"/>
            </w:pPr>
            <w:r>
              <w:t xml:space="preserve">The Interpretation: The God of Heaven Rules All Kingdoms</w:t>
            </w:r>
          </w:p>
        </w:tc>
      </w:tr>
      <w:tr>
        <w:tc>
          <w:tcPr/>
          <w:p>
            <w:pPr>
              <w:pStyle w:val="Compact"/>
            </w:pPr>
            <w:r>
              <w:t xml:space="preserve">5</w:t>
            </w:r>
          </w:p>
        </w:tc>
        <w:tc>
          <w:tcPr/>
          <w:p>
            <w:pPr>
              <w:pStyle w:val="Compact"/>
            </w:pPr>
            <w:r>
              <w:t xml:space="preserve">2:46–49</w:t>
            </w:r>
          </w:p>
        </w:tc>
        <w:tc>
          <w:tcPr/>
          <w:p>
            <w:pPr>
              <w:pStyle w:val="Compact"/>
            </w:pPr>
            <w:r>
              <w:t xml:space="preserve">The Aftermath: God’s Servant Vindicated, God’s Name Confessed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reveals through Nebuchadnezzar’s dream that His eternal kingdom will shatter and replace all human empires.</w:t>
      </w:r>
    </w:p>
    <w:p>
      <w:pPr>
        <w:pStyle w:val="BodyText"/>
      </w:pPr>
      <w:r>
        <w:rPr>
          <w:b/>
          <w:bCs/>
        </w:rPr>
        <w:t xml:space="preserve">Primary Claim:</w:t>
      </w:r>
      <w:r>
        <w:t xml:space="preserve"> </w:t>
      </w:r>
      <w:r>
        <w:t xml:space="preserve">The God of heaven, not the gods of Babylon, controls the succession of human kingdoms and has already determined their end — and His people can live in that certainty even now, exiled and outnumbered, because the stone that no human hand threw is already rolling.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Reorient your understanding of current events around God’s sovereignty over kingdoms, not around the apparent strength of earthly powers.</w:t>
      </w:r>
      <w:r>
        <w:t xml:space="preserve"> </w:t>
      </w:r>
      <w:r>
        <w:rPr>
          <w:i/>
          <w:iCs/>
        </w:rPr>
        <w:t xml:space="preserve">(Mind/belief)</w:t>
      </w:r>
    </w:p>
    <w:p>
      <w:pPr>
        <w:pStyle w:val="BodyText"/>
      </w:pPr>
      <w:r>
        <w:t xml:space="preserve">Nebuchadnezzar appeared, from every human vantage point, to be the fixed point around which the world turned. He was not. He was the gold head — impressive, dominant, temporary. When the news cycle makes it feel as though the world is controlled by whoever currently sits in the most powerful seat, Daniel 2 is a direct cognitive correction: every seat is borrowed, every reign is delegated, every kingdom is already in the process of being replaced. This is not naive optimism — it is the revealed architecture of history. The God of heaven sets up kings and deposes them (2:21). Live in that reality, not in the one constructed by whoever holds power today.</w:t>
      </w:r>
    </w:p>
    <w:p>
      <w:pPr>
        <w:pStyle w:val="BodyText"/>
      </w:pPr>
      <w:r>
        <w:rPr>
          <w:b/>
          <w:bCs/>
        </w:rPr>
        <w:t xml:space="preserve">2. Bring the crises that exceed your competence to God in prayer before you bring them to any other source.</w:t>
      </w:r>
      <w:r>
        <w:t xml:space="preserve"> </w:t>
      </w:r>
      <w:r>
        <w:rPr>
          <w:i/>
          <w:iCs/>
        </w:rPr>
        <w:t xml:space="preserve">(Will/behavior)</w:t>
      </w:r>
    </w:p>
    <w:p>
      <w:pPr>
        <w:pStyle w:val="BodyText"/>
      </w:pPr>
      <w:r>
        <w:t xml:space="preserve">Daniel’s instinctive response to a crisis that exceeded all human resources was not resourcefulness — it was corporate prayer (2:17–18). He did not attempt to solve the problem and then pray as a backup; prayer was the first move. This is not a counsel of passivity (Daniel also asked the king for time, organized his companions, and prepared to stand before the king) but a counsel of</w:t>
      </w:r>
      <w:r>
        <w:t xml:space="preserve"> </w:t>
      </w:r>
      <w:r>
        <w:rPr>
          <w:i/>
          <w:iCs/>
        </w:rPr>
        <w:t xml:space="preserve">sequencing</w:t>
      </w:r>
      <w:r>
        <w:t xml:space="preserve">: the God who reveals mysteries is the first resource, not the last resort. When you face something that exceeds you — a diagnosis, a decision, a conflict, a grief — the pattern of Daniel 2 is to seek</w:t>
      </w:r>
      <w:r>
        <w:t xml:space="preserve"> </w:t>
      </w:r>
      <w:r>
        <w:t xml:space="preserve">“mercy from the God of heaven”</w:t>
      </w:r>
      <w:r>
        <w:t xml:space="preserve"> </w:t>
      </w:r>
      <w:r>
        <w:t xml:space="preserve">before seeking any other counsel.</w:t>
      </w:r>
    </w:p>
    <w:p>
      <w:pPr>
        <w:pStyle w:val="BodyText"/>
      </w:pPr>
      <w:r>
        <w:rPr>
          <w:b/>
          <w:bCs/>
        </w:rPr>
        <w:t xml:space="preserve">3. Let gratitude and praise precede your proclamation and action, not follow as an afterthought.</w:t>
      </w:r>
      <w:r>
        <w:t xml:space="preserve"> </w:t>
      </w:r>
      <w:r>
        <w:rPr>
          <w:i/>
          <w:iCs/>
        </w:rPr>
        <w:t xml:space="preserve">(Affections/worship)</w:t>
      </w:r>
    </w:p>
    <w:p>
      <w:pPr>
        <w:pStyle w:val="BodyText"/>
      </w:pPr>
      <w:r>
        <w:t xml:space="preserve">Daniel receives the revelation in 2:19 and worships before he goes to the king in 2:24. The doxology of 2:20–23 comes between the answer and the action — praise is not the coda to the story but the center of it. The theological content of Daniel’s praise (</w:t>
      </w:r>
      <w:r>
        <w:t xml:space="preserve">“He changes times and seasons; he removes kings and sets up kings; he reveals deep and hidden things”</w:t>
      </w:r>
      <w:r>
        <w:t xml:space="preserve">) is the very claim the chapter is making about God. Daniel worships</w:t>
      </w:r>
      <w:r>
        <w:t xml:space="preserve"> </w:t>
      </w:r>
      <w:r>
        <w:rPr>
          <w:i/>
          <w:iCs/>
        </w:rPr>
        <w:t xml:space="preserve">because he believes it</w:t>
      </w:r>
      <w:r>
        <w:t xml:space="preserve">, before he demonstrates it. Christian life that acts rightly but does not pause to worship the God behind the action is missing the structure of Daniel’s response. Praise is not decoration on the cake of faithful action — it is the evidence that the action flows from genuine faith rather than from moral resolve.</w:t>
      </w:r>
    </w:p>
    <w:p>
      <w:pPr>
        <w:pStyle w:val="BodyText"/>
      </w:pPr>
      <w:r>
        <w:rPr>
          <w:b/>
          <w:bCs/>
        </w:rPr>
        <w:t xml:space="preserve">4. Trust that God’s kingdom, once inaugurated, cannot be stopped — and stop living as though the outcome is in doubt.</w:t>
      </w:r>
      <w:r>
        <w:t xml:space="preserve"> </w:t>
      </w:r>
      <w:r>
        <w:rPr>
          <w:i/>
          <w:iCs/>
        </w:rPr>
        <w:t xml:space="preserve">(Mind/belief)</w:t>
      </w:r>
    </w:p>
    <w:p>
      <w:pPr>
        <w:pStyle w:val="BodyText"/>
      </w:pPr>
      <w:r>
        <w:t xml:space="preserve">The stone cut without hands does not struggle. It does not require assistance. It does not need favorable political conditions. It strikes the statue at its feet and the whole structure — gold, silver, bronze, iron, clay — collapses into dust, and the wind carries the dust away. This is the vision God gave to the most powerful man alive, in his own terrifying dream, so that even he was forced to confront it: the kingdom of God is not in competition with human kingdoms. It replaces them, entirely and permanently. If you are a Christian, you belong to the kingdom that cannot be shaken (Hebrews 12:28). The outcome is not in suspense. Act like it. Pray like it. Invest in it like it.</w:t>
      </w:r>
    </w:p>
    <w:p>
      <w:pPr>
        <w:pStyle w:val="BodyText"/>
      </w:pPr>
      <w:r>
        <w:rPr>
          <w:b/>
          <w:bCs/>
        </w:rPr>
        <w:t xml:space="preserve">5. When God gives you understanding that others cannot access, disclaim the credit and direct attention to Him.</w:t>
      </w:r>
      <w:r>
        <w:t xml:space="preserve"> </w:t>
      </w:r>
      <w:r>
        <w:rPr>
          <w:i/>
          <w:iCs/>
        </w:rPr>
        <w:t xml:space="preserve">(Will/behavior)</w:t>
      </w:r>
    </w:p>
    <w:p>
      <w:pPr>
        <w:pStyle w:val="BodyText"/>
      </w:pPr>
      <w:r>
        <w:t xml:space="preserve">Daniel’s explicit disclaimer before Nebuchadnezzar (2:30 —</w:t>
      </w:r>
      <w:r>
        <w:t xml:space="preserve"> </w:t>
      </w:r>
      <w:r>
        <w:t xml:space="preserve">“not because of any wisdom that I have more than all other living beings”</w:t>
      </w:r>
      <w:r>
        <w:t xml:space="preserve">) is not performative humility. It is the structural point that the chapter turns on: the Babylonian wise men failed because their sources of wisdom were insufficient; Daniel succeeded because his God is the revealer of mysteries. To take credit for what God has disclosed would be to repeat the Babylonian mistake — to act as though the insight originated in the human vessel. When God grants understanding of Scripture, clarity in a counseling conversation, wisdom in a decision, or discernment about a spiritual matter, the pattern of Daniel 2 is to receive it with gratitude and deliver it with explicit acknowledgment that it came from the God of heaven — not because that sounds appropriately humble but because it is simply true.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Daniel 2 is one of Scripture’s most direct assertions of divine sovereignty over history — not merely over the spiritual realm or over Israel’s internal affairs, but over the succession of the world’s great empires. The God who reveals mysteries to Daniel is the same God who</w:t>
      </w:r>
      <w:r>
        <w:t xml:space="preserve"> </w:t>
      </w:r>
      <w:r>
        <w:t xml:space="preserve">“changes times and seasons”</w:t>
      </w:r>
      <w:r>
        <w:t xml:space="preserve"> </w:t>
      </w:r>
      <w:r>
        <w:t xml:space="preserve">and</w:t>
      </w:r>
      <w:r>
        <w:t xml:space="preserve"> </w:t>
      </w:r>
      <w:r>
        <w:t xml:space="preserve">“removes kings and sets up kings”</w:t>
      </w:r>
      <w:r>
        <w:t xml:space="preserve"> </w:t>
      </w:r>
      <w:r>
        <w:t xml:space="preserve">(2:21). This is not a retrospective claim (God was involved in history after the fact) but a prospective one: God declares the end from the beginning because He is directing it. The theological claim is that history has a</w:t>
      </w:r>
      <w:r>
        <w:t xml:space="preserve"> </w:t>
      </w:r>
      <w:r>
        <w:rPr>
          <w:i/>
          <w:iCs/>
        </w:rPr>
        <w:t xml:space="preserve">shape</w:t>
      </w:r>
      <w:r>
        <w:t xml:space="preserve"> </w:t>
      </w:r>
      <w:r>
        <w:t xml:space="preserve">— a shape determined by God, visible in revelation, and moving toward the indestructible kingdom of His Son. Human power, however consolidated and magnificent, is always derived, always temporary, and always moving toward the moment when the stone will strike. This passage teaches that the God of heaven is not one power among many competing for dominance — He is the one who hands power out and takes it back, and whose own kingdom operates by an entirely different principle: not built by hands, not subject to decay, not negotiable.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Daniel 2 is a foundational text for the Reformed understanding of God’s comprehensive sovereignty — His lordship not only over salvation but over the whole course of human history (</w:t>
      </w:r>
      <w:r>
        <w:rPr>
          <w:i/>
          <w:iCs/>
        </w:rPr>
        <w:t xml:space="preserve">gubernatio</w:t>
      </w:r>
      <w:r>
        <w:t xml:space="preserve">). The chapter resists any theology that confines God’s sovereignty to the spiritual or ecclesiastical sphere: here He is explicitly</w:t>
      </w:r>
      <w:r>
        <w:t xml:space="preserve"> </w:t>
      </w:r>
      <w:r>
        <w:t xml:space="preserve">“God of heaven”</w:t>
      </w:r>
      <w:r>
        <w:t xml:space="preserve"> </w:t>
      </w:r>
      <w:r>
        <w:t xml:space="preserve">and</w:t>
      </w:r>
      <w:r>
        <w:t xml:space="preserve"> </w:t>
      </w:r>
      <w:r>
        <w:t xml:space="preserve">“God of gods and Lord of kings”</w:t>
      </w:r>
      <w:r>
        <w:t xml:space="preserve"> </w:t>
      </w:r>
      <w:r>
        <w:t xml:space="preserve">— sovereign over Babylon, over Nebuchadnezzar’s dreaming mind, over the sequence of empires. The stone</w:t>
      </w:r>
      <w:r>
        <w:t xml:space="preserve"> </w:t>
      </w:r>
      <w:r>
        <w:t xml:space="preserve">“cut without hands”</w:t>
      </w:r>
      <w:r>
        <w:t xml:space="preserve"> </w:t>
      </w:r>
      <w:r>
        <w:t xml:space="preserve">is exegetically and typologically central to the Reformed understanding of the inauguration of Christ’s kingdom: not a human political project, not built by military or institutional power, but given by God, entering history in weakness (born under Caesar, crucified by Roman authority), and now growing to fill the earth. This directly shapes the Reformed understanding of the church’s mission — not to build the kingdom by cultural or political force but to bear witness to the kingdom that God is already building, which cannot be stopped. The chapter also models the Reformed insistence that all human wisdom — however impressive its apparatus — is epistemologically insufficient without divine revelation: the Babylonian wise men were not stupid, they were simply operating without the God who reveals mysteries.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History is not out of control — it is being run by the God who told Nebuchadnezzar exactly how it ends before any of it happened. Every empire that has ever claimed ultimate authority has already been given its chapter in the story, and the stone that no human hand threw is already rolling. You are not waiting for God to act — you are living in the era of His already-inaugurated, never-to-be-destroyed kingdom. Stop living as though the outcome is uncertain. The stone wins. It always was going to.</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Making Daniel the hero rather than God the revealer.</w:t>
      </w:r>
      <w:r>
        <w:t xml:space="preserve"> </w:t>
      </w:r>
      <w:r>
        <w:t xml:space="preserve">The chapter takes great pains to prevent this: Daniel explicitly disclaims personal wisdom (2:30), and the doxology (2:20–23) redirects all credit to God before the king ever hears the interpretation. Sermons that emphasize Daniel’s courage, composure, or spiritual acumen as the primary lesson have missed the chapter’s own emphasis. The story is not</w:t>
      </w:r>
      <w:r>
        <w:t xml:space="preserve"> </w:t>
      </w:r>
      <w:r>
        <w:t xml:space="preserve">“be like Daniel”</w:t>
      </w:r>
      <w:r>
        <w:t xml:space="preserve"> </w:t>
      </w:r>
      <w:r>
        <w:t xml:space="preserve">— it is</w:t>
      </w:r>
      <w:r>
        <w:t xml:space="preserve"> </w:t>
      </w:r>
      <w:r>
        <w:t xml:space="preserve">“trust the God who does what Daniel’s God did.”</w:t>
      </w:r>
      <w:r>
        <w:t xml:space="preserve"> </w:t>
      </w:r>
      <w:r>
        <w:t xml:space="preserve">The practical application of Daniel’s prayer and humility flows from this, not instead of it.</w:t>
      </w:r>
    </w:p>
    <w:p>
      <w:pPr>
        <w:numPr>
          <w:ilvl w:val="0"/>
          <w:numId w:val="1002"/>
        </w:numPr>
      </w:pPr>
      <w:r>
        <w:rPr>
          <w:b/>
          <w:bCs/>
        </w:rPr>
        <w:t xml:space="preserve">Treating the prophetic content as the primary point and spending the sermon in a chart of kingdoms.</w:t>
      </w:r>
      <w:r>
        <w:t xml:space="preserve"> </w:t>
      </w:r>
      <w:r>
        <w:t xml:space="preserve">Identifying the four kingdoms is important for establishing that the text is reliable prophecy — but the prophetic content serves the theological claim, not the other way around. A sermon that becomes a history lesson about Babylon, Medo-Persia, Greece, and Rome, with elaborate kingdom charts, has elevated the exegetical substructure into the main argument. The point is not which kingdom is which — the point is that the God of heaven knows and controls all of them, and has determined to replace them all with His own eternal kingdom.</w:t>
      </w:r>
    </w:p>
    <w:p>
      <w:pPr>
        <w:numPr>
          <w:ilvl w:val="0"/>
          <w:numId w:val="1002"/>
        </w:numPr>
      </w:pPr>
      <w:r>
        <w:rPr>
          <w:b/>
          <w:bCs/>
        </w:rPr>
        <w:t xml:space="preserve">Decoupling the stone from Christ.</w:t>
      </w:r>
      <w:r>
        <w:t xml:space="preserve"> </w:t>
      </w:r>
      <w:r>
        <w:t xml:space="preserve">The stone cut without hands is the most important image in the chapter, and its identification with the kingdom inaugurated by Christ is the New Testament’s own reading (Matthew 4:17; 1 Corinthians 15:24–25; Revelation 11:15). Expositions that leave the stone unidentified, or that defer its fulfillment entirely to the second coming, leave the congregation without the gospel — and without the specific assurance the chapter is offering. Christ is the stone. His kingdom is the mountain. This is the claim.</w:t>
      </w:r>
    </w:p>
    <w:p>
      <w:pPr>
        <w:numPr>
          <w:ilvl w:val="0"/>
          <w:numId w:val="1002"/>
        </w:numPr>
      </w:pPr>
      <w:r>
        <w:rPr>
          <w:b/>
          <w:bCs/>
        </w:rPr>
        <w:t xml:space="preserve">Treating Nebuchadnezzar’s confession in 2:47 as model conversion.</w:t>
      </w:r>
      <w:r>
        <w:t xml:space="preserve"> </w:t>
      </w:r>
      <w:r>
        <w:t xml:space="preserve">The confession is real but does not represent saving faith — the subsequent chapters (Daniel 3 and 4) demonstrate that Nebuchadnezzar remained in pride and idolatry and required further divine confrontation. Using 2:47 as an evangelistic climax —</w:t>
      </w:r>
      <w:r>
        <w:t xml:space="preserve"> </w:t>
      </w:r>
      <w:r>
        <w:t xml:space="preserve">“even Nebuchadnezzar believed!”</w:t>
      </w:r>
      <w:r>
        <w:t xml:space="preserve"> </w:t>
      </w:r>
      <w:r>
        <w:t xml:space="preserve">— misreads its function. It is evidence of God’s power being publicly displayed, not evidence of Nebuchadnezzar’s spiritual transformation. That transformation, if it occurs, is visible only in Daniel 4.</w:t>
      </w:r>
    </w:p>
    <w:p>
      <w:pPr>
        <w:numPr>
          <w:ilvl w:val="0"/>
          <w:numId w:val="1002"/>
        </w:numPr>
      </w:pPr>
      <w:r>
        <w:rPr>
          <w:b/>
          <w:bCs/>
        </w:rPr>
        <w:t xml:space="preserve">Applying the passage individualistically and missing its corporate, cosmic scope.</w:t>
      </w:r>
      <w:r>
        <w:t xml:space="preserve"> </w:t>
      </w:r>
      <w:r>
        <w:t xml:space="preserve">Daniel 2 is not primarily about God’s sovereignty over</w:t>
      </w:r>
      <w:r>
        <w:t xml:space="preserve"> </w:t>
      </w:r>
      <w:r>
        <w:rPr>
          <w:i/>
          <w:iCs/>
        </w:rPr>
        <w:t xml:space="preserve">your personal circumstances</w:t>
      </w:r>
      <w:r>
        <w:t xml:space="preserve"> </w:t>
      </w:r>
      <w:r>
        <w:t xml:space="preserve">— it is about God’s sovereignty over</w:t>
      </w:r>
      <w:r>
        <w:t xml:space="preserve"> </w:t>
      </w:r>
      <w:r>
        <w:rPr>
          <w:i/>
          <w:iCs/>
        </w:rPr>
        <w:t xml:space="preserve">history</w:t>
      </w:r>
      <w:r>
        <w:t xml:space="preserve">, over empires, over the whole arc of human civilization. Individualizing the application (</w:t>
      </w:r>
      <w:r>
        <w:t xml:space="preserve">“God is in control of your situation just like He was in control of Daniel’s”</w:t>
      </w:r>
      <w:r>
        <w:t xml:space="preserve">) is not wrong, but it significantly shrinks the passage’s actual claim. The application should start at the cosmic level — God controls the rise and fall of empires, history is moving toward a determined end — and then move to the personal implications of that cosmic certainty.</w:t>
      </w:r>
    </w:p>
    <w:p>
      <w:pPr>
        <w:numPr>
          <w:ilvl w:val="0"/>
          <w:numId w:val="1002"/>
        </w:numPr>
      </w:pPr>
      <w:r>
        <w:rPr>
          <w:b/>
          <w:bCs/>
        </w:rPr>
        <w:t xml:space="preserve">Skipping the doxology (2:20–23) or treating it as transitional material.</w:t>
      </w:r>
      <w:r>
        <w:t xml:space="preserve"> </w:t>
      </w:r>
      <w:r>
        <w:t xml:space="preserve">Daniel’s doxology is the theological heart of the chapter — it names what God is doing (controlling times, seasons, kings, kingdoms, and revealing what is hidden) before the interpretation is given, establishing that the revelation is an act of God’s self-disclosure, not a performance of Daniel’s gifts. The doxology should be handled with at least as much care as the statue vision, because it tells the congregation</w:t>
      </w:r>
      <w:r>
        <w:t xml:space="preserve"> </w:t>
      </w:r>
      <w:r>
        <w:rPr>
          <w:i/>
          <w:iCs/>
        </w:rPr>
        <w:t xml:space="preserve">who</w:t>
      </w:r>
      <w:r>
        <w:t xml:space="preserve"> </w:t>
      </w:r>
      <w:r>
        <w:t xml:space="preserve">is responsible for what follows and</w:t>
      </w:r>
      <w:r>
        <w:t xml:space="preserve"> </w:t>
      </w:r>
      <w:r>
        <w:rPr>
          <w:i/>
          <w:iCs/>
        </w:rPr>
        <w:t xml:space="preserve">how</w:t>
      </w:r>
      <w:r>
        <w:t xml:space="preserve"> </w:t>
      </w:r>
      <w:r>
        <w:t xml:space="preserve">to receive it — with worship, not with amazement at the visionary or his skill.</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2026-07-14T21:06:33Z</dcterms:created>
  <dcterms:modified xsi:type="dcterms:W3CDTF">2026-07-14T21:06:33Z</dcterms:modified>
</cp:coreProperties>
</file>

<file path=docProps/custom.xml><?xml version="1.0" encoding="utf-8"?>
<Properties xmlns="http://schemas.openxmlformats.org/officeDocument/2006/custom-properties" xmlns:vt="http://schemas.openxmlformats.org/officeDocument/2006/docPropsVTypes"/>
</file>